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E9" w:rsidRPr="006E4E97" w:rsidRDefault="00BF2CBA" w:rsidP="002F4CE9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IN" w:eastAsia="en-IN"/>
        </w:rPr>
        <w:pict>
          <v:rect id="Rectangle 3" o:spid="_x0000_s1026" style="position:absolute;left:0;text-align:left;margin-left:53.25pt;margin-top:-37pt;width:311.35pt;height:46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" filled="f" stroked="f">
            <v:textbox style="mso-next-textbox:#Rectangle 3">
              <w:txbxContent>
                <w:p w:rsidR="002F4CE9" w:rsidRDefault="002F4CE9" w:rsidP="002F4CE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 xml:space="preserve">ARKA </w:t>
                  </w:r>
                  <w:proofErr w:type="spellStart"/>
                  <w:r w:rsidRPr="00E277C7">
                    <w:rPr>
                      <w:rFonts w:ascii="Arial Black" w:hAnsi="Arial Black" w:cs="Arial"/>
                      <w:b/>
                      <w:bCs/>
                      <w:color w:val="FF0000"/>
                      <w:sz w:val="28"/>
                      <w:szCs w:val="28"/>
                    </w:rPr>
                    <w:t>JAIN</w:t>
                  </w: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>University</w:t>
                  </w:r>
                  <w:proofErr w:type="spellEnd"/>
                  <w:r w:rsidRPr="00E02265"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>Jharkhand</w:t>
                  </w:r>
                </w:p>
                <w:p w:rsidR="002F4CE9" w:rsidRPr="002D4C90" w:rsidRDefault="00C15112" w:rsidP="002D4C90">
                  <w:pPr>
                    <w:spacing w:after="0"/>
                    <w:jc w:val="center"/>
                    <w:rPr>
                      <w:rFonts w:ascii="Arial Black" w:hAnsi="Arial Black" w:cs="Arial"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8"/>
                      <w:szCs w:val="18"/>
                    </w:rPr>
                    <w:t>6th</w:t>
                  </w:r>
                  <w:r w:rsidR="00F96F3B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Semester</w:t>
                  </w:r>
                  <w:r w:rsidR="004F39CD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2nd</w:t>
                  </w:r>
                  <w:r w:rsidR="00CA47AF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Internal</w:t>
                  </w:r>
                  <w:r w:rsidR="00C95046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Examination – 2022-2023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val="en-IN" w:eastAsia="en-IN"/>
        </w:rPr>
        <w:pict>
          <v:rect id="Rectangle 4" o:spid="_x0000_s1027" style="position:absolute;left:0;text-align:left;margin-left:2.25pt;margin-top:-53.95pt;width:81.75pt;height:104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" filled="f" stroked="f">
            <v:textbox style="mso-next-textbox:#Rectangle 4">
              <w:txbxContent>
                <w:p w:rsidR="002F4CE9" w:rsidRDefault="002F4CE9" w:rsidP="002F4CE9">
                  <w:bookmarkStart w:id="0" w:name="_GoBack"/>
                  <w:bookmarkEnd w:id="0"/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806450" cy="823609"/>
                        <wp:effectExtent l="0" t="0" r="0" b="0"/>
                        <wp:docPr id="5" name="Picture 1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34" cy="8323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val="en-IN" w:eastAsia="en-IN"/>
        </w:rPr>
        <w:pict>
          <v:rect id="Rectangle 2" o:spid="_x0000_s1028" style="position:absolute;left:0;text-align:left;margin-left:427.5pt;margin-top:-37pt;width:123.75pt;height:19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" filled="f" stroked="f">
            <v:textbox style="mso-next-textbox:#Rectangle 2">
              <w:txbxContent>
                <w:p w:rsidR="002F4CE9" w:rsidRPr="000C0570" w:rsidRDefault="002F4CE9" w:rsidP="002F4CE9"/>
              </w:txbxContent>
            </v:textbox>
          </v:rect>
        </w:pict>
      </w:r>
    </w:p>
    <w:p w:rsidR="002F4CE9" w:rsidRPr="006E4E97" w:rsidRDefault="002F4CE9" w:rsidP="002D4C9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3C1D" w:rsidRDefault="002F4CE9" w:rsidP="00DE3C1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6E4E97">
        <w:rPr>
          <w:rFonts w:ascii="Times New Roman" w:hAnsi="Times New Roman" w:cs="Times New Roman"/>
          <w:b/>
          <w:bCs/>
        </w:rPr>
        <w:t xml:space="preserve">Subject: </w:t>
      </w:r>
      <w:proofErr w:type="spellStart"/>
      <w:r w:rsidR="00304E2A" w:rsidRPr="00304E2A">
        <w:rPr>
          <w:rFonts w:ascii="Times New Roman" w:hAnsi="Times New Roman" w:cs="Times New Roman"/>
          <w:b/>
          <w:bCs/>
        </w:rPr>
        <w:t>Biopharmaceutics</w:t>
      </w:r>
      <w:proofErr w:type="spellEnd"/>
      <w:r w:rsidR="00304E2A" w:rsidRPr="00304E2A">
        <w:rPr>
          <w:rFonts w:ascii="Times New Roman" w:hAnsi="Times New Roman" w:cs="Times New Roman"/>
          <w:b/>
          <w:bCs/>
        </w:rPr>
        <w:t xml:space="preserve"> &amp; Pharmacokinetics</w:t>
      </w:r>
      <w:r w:rsidR="00DE3C1D">
        <w:rPr>
          <w:rFonts w:ascii="Times New Roman" w:hAnsi="Times New Roman" w:cs="Times New Roman"/>
          <w:b/>
          <w:bCs/>
        </w:rPr>
        <w:t xml:space="preserve"> (Theory)</w:t>
      </w:r>
    </w:p>
    <w:p w:rsidR="002F4CE9" w:rsidRPr="00DE3C1D" w:rsidRDefault="00F96F3B" w:rsidP="00DE3C1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Course: B</w:t>
      </w:r>
      <w:r w:rsidR="002F4CE9" w:rsidRPr="006E4E97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2F4CE9" w:rsidRPr="006E4E97">
        <w:rPr>
          <w:rFonts w:ascii="Times New Roman" w:hAnsi="Times New Roman" w:cs="Times New Roman"/>
          <w:b/>
          <w:bCs/>
        </w:rPr>
        <w:t>Pharm</w:t>
      </w:r>
      <w:proofErr w:type="spellEnd"/>
      <w:r w:rsidR="002F4CE9" w:rsidRPr="006E4E97">
        <w:rPr>
          <w:rFonts w:ascii="Times New Roman" w:hAnsi="Times New Roman" w:cs="Times New Roman"/>
          <w:bCs/>
        </w:rPr>
        <w:tab/>
      </w:r>
      <w:r w:rsidR="002F4CE9" w:rsidRPr="006E4E97">
        <w:rPr>
          <w:rFonts w:ascii="Times New Roman" w:hAnsi="Times New Roman" w:cs="Times New Roman"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 xml:space="preserve">Full Marks: </w:t>
      </w:r>
      <w:r>
        <w:rPr>
          <w:rFonts w:ascii="Times New Roman" w:hAnsi="Times New Roman" w:cs="Times New Roman"/>
          <w:b/>
          <w:bCs/>
        </w:rPr>
        <w:t>3</w:t>
      </w:r>
      <w:r w:rsidR="002F4CE9" w:rsidRPr="008B5567">
        <w:rPr>
          <w:rFonts w:ascii="Times New Roman" w:hAnsi="Times New Roman" w:cs="Times New Roman"/>
          <w:b/>
          <w:bCs/>
        </w:rPr>
        <w:t>0</w:t>
      </w:r>
    </w:p>
    <w:p w:rsidR="002F4CE9" w:rsidRPr="006E4E97" w:rsidRDefault="00BF2CBA" w:rsidP="002F4CE9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BF2CBA">
        <w:rPr>
          <w:rFonts w:ascii="Times New Roman" w:hAnsi="Times New Roman" w:cs="Times New Roman"/>
          <w:b/>
          <w:bCs/>
          <w:noProof/>
          <w:u w:val="single"/>
          <w:lang w:val="en-IN" w:eastAsia="en-IN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left:0;text-align:left;margin-left:-244.15pt;margin-top:18.65pt;width:617.6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" adj="10799,-77436000,8332"/>
        </w:pict>
      </w:r>
      <w:r w:rsidRPr="00BF2CBA">
        <w:rPr>
          <w:rFonts w:ascii="Times New Roman" w:hAnsi="Times New Roman" w:cs="Times New Roman"/>
          <w:b/>
          <w:bCs/>
          <w:noProof/>
          <w:u w:val="single"/>
          <w:lang w:val="en-IN" w:eastAsia="en-IN"/>
        </w:rPr>
        <w:pict>
          <v:rect id="Rectangle 7" o:spid="_x0000_s1029" style="position:absolute;left:0;text-align:left;margin-left:84pt;margin-top:25.15pt;width:61.5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" filled="f" stroked="f">
            <v:textbox style="mso-next-textbox:#Rectangle 7">
              <w:txbxContent>
                <w:p w:rsidR="002F4CE9" w:rsidRPr="00085A4D" w:rsidRDefault="002F4CE9" w:rsidP="002F4CE9">
                  <w:pPr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</w:pPr>
                </w:p>
              </w:txbxContent>
            </v:textbox>
          </v:rect>
        </w:pict>
      </w:r>
      <w:r w:rsidR="002F4CE9" w:rsidRPr="006E4E97">
        <w:rPr>
          <w:rFonts w:ascii="Times New Roman" w:hAnsi="Times New Roman" w:cs="Times New Roman"/>
          <w:b/>
          <w:bCs/>
        </w:rPr>
        <w:t xml:space="preserve">Time: </w:t>
      </w:r>
      <w:r w:rsidR="002D4C90">
        <w:rPr>
          <w:rFonts w:ascii="Times New Roman" w:hAnsi="Times New Roman" w:cs="Times New Roman"/>
          <w:b/>
          <w:bCs/>
        </w:rPr>
        <w:t>1hr</w:t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</w:p>
    <w:p w:rsidR="002F4CE9" w:rsidRPr="006E4E97" w:rsidRDefault="002F4CE9" w:rsidP="002F4CE9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</w:rPr>
      </w:pPr>
      <w:r w:rsidRPr="006E4E97">
        <w:rPr>
          <w:rFonts w:ascii="Times New Roman" w:hAnsi="Times New Roman" w:cs="Times New Roman"/>
          <w:b/>
        </w:rPr>
        <w:t xml:space="preserve">    All Questions are compulsory</w:t>
      </w:r>
      <w:r w:rsidRPr="006E4E97">
        <w:rPr>
          <w:rFonts w:ascii="Times New Roman" w:hAnsi="Times New Roman" w:cs="Times New Roman"/>
        </w:rPr>
        <w:t xml:space="preserve">. </w:t>
      </w:r>
    </w:p>
    <w:p w:rsidR="002F4CE9" w:rsidRPr="006E4E97" w:rsidRDefault="00BF2CBA" w:rsidP="00FE40E0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0" type="#_x0000_t32" style="position:absolute;margin-left:-256.15pt;margin-top:3pt;width:629.6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"/>
        </w:pict>
      </w:r>
    </w:p>
    <w:p w:rsidR="00B40253" w:rsidRDefault="00984F74" w:rsidP="00B4025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Choice Questions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d>
      </m:oMath>
    </w:p>
    <w:p w:rsidR="004D0D8A" w:rsidRPr="004D0D8A" w:rsidRDefault="004D0D8A" w:rsidP="000278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Hlk95675608"/>
      <w:r w:rsidRPr="004D0D8A">
        <w:rPr>
          <w:rFonts w:ascii="Times New Roman" w:hAnsi="Times New Roman" w:cs="Times New Roman"/>
          <w:sz w:val="24"/>
          <w:szCs w:val="24"/>
        </w:rPr>
        <w:t>The Volume of distribution of a drug is:</w:t>
      </w:r>
    </w:p>
    <w:tbl>
      <w:tblPr>
        <w:tblStyle w:val="TableGrid"/>
        <w:tblW w:w="8338" w:type="dxa"/>
        <w:tblInd w:w="-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9"/>
        <w:gridCol w:w="4169"/>
      </w:tblGrid>
      <w:tr w:rsidR="004D0D8A" w:rsidRPr="000617DF" w:rsidTr="004D0D8A">
        <w:trPr>
          <w:trHeight w:val="477"/>
        </w:trPr>
        <w:tc>
          <w:tcPr>
            <w:tcW w:w="4169" w:type="dxa"/>
          </w:tcPr>
          <w:p w:rsidR="004D0D8A" w:rsidRPr="000617DF" w:rsidRDefault="00640323" w:rsidP="004D0D8A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D0D8A" w:rsidRPr="000617DF">
              <w:rPr>
                <w:rFonts w:ascii="Times New Roman" w:hAnsi="Times New Roman" w:cs="Times New Roman"/>
                <w:sz w:val="24"/>
                <w:szCs w:val="24"/>
              </w:rPr>
              <w:t>A. A measure of total fluid volume</w:t>
            </w:r>
          </w:p>
        </w:tc>
        <w:tc>
          <w:tcPr>
            <w:tcW w:w="4169" w:type="dxa"/>
          </w:tcPr>
          <w:p w:rsidR="004D0D8A" w:rsidRPr="000617DF" w:rsidRDefault="004D0D8A" w:rsidP="004D0D8A">
            <w:pPr>
              <w:ind w:left="263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7DF">
              <w:rPr>
                <w:rFonts w:ascii="Times New Roman" w:hAnsi="Times New Roman" w:cs="Times New Roman"/>
                <w:sz w:val="24"/>
                <w:szCs w:val="24"/>
              </w:rPr>
              <w:t>B. A relationship of amount of drug present in the body and that of plasma</w:t>
            </w:r>
          </w:p>
        </w:tc>
      </w:tr>
      <w:tr w:rsidR="004D0D8A" w:rsidRPr="000617DF" w:rsidTr="004D0D8A">
        <w:trPr>
          <w:trHeight w:val="493"/>
        </w:trPr>
        <w:tc>
          <w:tcPr>
            <w:tcW w:w="4169" w:type="dxa"/>
          </w:tcPr>
          <w:p w:rsidR="004D0D8A" w:rsidRPr="000617DF" w:rsidRDefault="004D0D8A" w:rsidP="004D0D8A">
            <w:pPr>
              <w:ind w:left="37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7DF">
              <w:rPr>
                <w:rFonts w:ascii="Times New Roman" w:hAnsi="Times New Roman" w:cs="Times New Roman"/>
                <w:sz w:val="24"/>
                <w:szCs w:val="24"/>
              </w:rPr>
              <w:t>C. An expression of total body volume</w:t>
            </w:r>
          </w:p>
        </w:tc>
        <w:tc>
          <w:tcPr>
            <w:tcW w:w="4169" w:type="dxa"/>
          </w:tcPr>
          <w:p w:rsidR="004D0D8A" w:rsidRPr="000617DF" w:rsidRDefault="004D0D8A" w:rsidP="004D0D8A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7DF">
              <w:rPr>
                <w:rFonts w:ascii="Times New Roman" w:hAnsi="Times New Roman" w:cs="Times New Roman"/>
                <w:sz w:val="24"/>
                <w:szCs w:val="24"/>
              </w:rPr>
              <w:t>D. Proportional of bioavailability</w:t>
            </w:r>
          </w:p>
        </w:tc>
      </w:tr>
    </w:tbl>
    <w:p w:rsidR="004D0D8A" w:rsidRPr="00941FE1" w:rsidRDefault="004D0D8A" w:rsidP="000278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2" w:name="_Hlk95575732"/>
      <w:bookmarkStart w:id="3" w:name="_Hlk95676347"/>
      <w:bookmarkEnd w:id="1"/>
      <w:r w:rsidRPr="00941FE1">
        <w:rPr>
          <w:rFonts w:ascii="Times New Roman" w:hAnsi="Times New Roman" w:cs="Times New Roman"/>
          <w:sz w:val="24"/>
          <w:szCs w:val="24"/>
        </w:rPr>
        <w:t>Which organ has high blood perfusion rate?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A. Brain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B. Kidney</w:t>
            </w:r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Lung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Muscle</w:t>
            </w:r>
          </w:p>
        </w:tc>
      </w:tr>
    </w:tbl>
    <w:bookmarkEnd w:id="2"/>
    <w:bookmarkEnd w:id="3"/>
    <w:p w:rsidR="004D0D8A" w:rsidRPr="004D0D8A" w:rsidRDefault="004D0D8A" w:rsidP="000278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t>Total body water is high in: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firstLine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A. Adults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B. Elders</w:t>
            </w:r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firstLine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Infants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Obese</w:t>
            </w:r>
          </w:p>
        </w:tc>
      </w:tr>
    </w:tbl>
    <w:p w:rsidR="004D0D8A" w:rsidRPr="004D0D8A" w:rsidRDefault="004D0D8A" w:rsidP="000278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4" w:name="_Hlk95676214"/>
      <w:r w:rsidRPr="004D0D8A">
        <w:rPr>
          <w:rFonts w:ascii="Times New Roman" w:hAnsi="Times New Roman" w:cs="Times New Roman"/>
          <w:sz w:val="24"/>
          <w:szCs w:val="24"/>
        </w:rPr>
        <w:t>The plasma volume can be determined using: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firstLine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Antipyrin</w:t>
            </w:r>
            <w:proofErr w:type="spellEnd"/>
          </w:p>
        </w:tc>
        <w:tc>
          <w:tcPr>
            <w:tcW w:w="4215" w:type="dxa"/>
          </w:tcPr>
          <w:p w:rsidR="004D0D8A" w:rsidRPr="00D30F24" w:rsidRDefault="004D0D8A" w:rsidP="0027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B. Evans blue</w:t>
            </w:r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firstLine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Heavy water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Inulin</w:t>
            </w:r>
            <w:proofErr w:type="spellEnd"/>
          </w:p>
        </w:tc>
      </w:tr>
    </w:tbl>
    <w:p w:rsidR="004D0D8A" w:rsidRPr="004D0D8A" w:rsidRDefault="004D0D8A" w:rsidP="000278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5" w:name="_Hlk95676266"/>
      <w:bookmarkEnd w:id="4"/>
      <w:r w:rsidRPr="004D0D8A">
        <w:rPr>
          <w:rFonts w:ascii="Times New Roman" w:hAnsi="Times New Roman" w:cs="Times New Roman"/>
          <w:sz w:val="24"/>
          <w:szCs w:val="24"/>
        </w:rPr>
        <w:t>Extracellular fluid volume can NOT be determined by: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firstLine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A. I-131 albumin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Inulin</w:t>
            </w:r>
            <w:proofErr w:type="spellEnd"/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left="851" w:hanging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Raffinose</w:t>
            </w:r>
            <w:proofErr w:type="spellEnd"/>
          </w:p>
        </w:tc>
        <w:tc>
          <w:tcPr>
            <w:tcW w:w="4215" w:type="dxa"/>
          </w:tcPr>
          <w:p w:rsidR="004D0D8A" w:rsidRPr="00D30F24" w:rsidRDefault="004D0D8A" w:rsidP="00277E19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Sodium ions</w:t>
            </w:r>
          </w:p>
        </w:tc>
      </w:tr>
    </w:tbl>
    <w:bookmarkEnd w:id="5"/>
    <w:p w:rsidR="004D0D8A" w:rsidRPr="004D0D8A" w:rsidRDefault="004D0D8A" w:rsidP="000278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t>Total body water (in liters) is approximately: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firstLine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A. 3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B. 6</w:t>
            </w:r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firstLine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15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42</w:t>
            </w:r>
          </w:p>
        </w:tc>
      </w:tr>
    </w:tbl>
    <w:p w:rsidR="004D0D8A" w:rsidRPr="004D0D8A" w:rsidRDefault="004D0D8A" w:rsidP="0002781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t>An important protein that binds most of the basic drugs is: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firstLine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 α-Acid glycoprotein 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. Albumin</w:t>
            </w:r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firstLine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Globulin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. lipoprotein</w:t>
            </w:r>
          </w:p>
        </w:tc>
      </w:tr>
    </w:tbl>
    <w:p w:rsidR="004D0D8A" w:rsidRPr="00D30F24" w:rsidRDefault="004D0D8A" w:rsidP="004D0D8A">
      <w:pPr>
        <w:rPr>
          <w:rFonts w:ascii="Times New Roman" w:hAnsi="Times New Roman" w:cs="Times New Roman"/>
          <w:sz w:val="24"/>
          <w:szCs w:val="24"/>
        </w:rPr>
      </w:pPr>
      <w:r w:rsidRPr="00640323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30F24">
        <w:rPr>
          <w:rFonts w:ascii="Times New Roman" w:hAnsi="Times New Roman" w:cs="Times New Roman"/>
          <w:sz w:val="24"/>
          <w:szCs w:val="24"/>
        </w:rPr>
        <w:t>How many sites are identified in the albumin for drug binding?</w:t>
      </w:r>
    </w:p>
    <w:tbl>
      <w:tblPr>
        <w:tblStyle w:val="TableGrid"/>
        <w:tblW w:w="8430" w:type="dxa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215"/>
      </w:tblGrid>
      <w:tr w:rsidR="004D0D8A" w:rsidRPr="00D30F24" w:rsidTr="00277E19">
        <w:trPr>
          <w:trHeight w:val="244"/>
        </w:trPr>
        <w:tc>
          <w:tcPr>
            <w:tcW w:w="4215" w:type="dxa"/>
          </w:tcPr>
          <w:p w:rsidR="004D0D8A" w:rsidRPr="00D30F24" w:rsidRDefault="004D0D8A" w:rsidP="00277E19">
            <w:pPr>
              <w:ind w:firstLine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A. 1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B. 2</w:t>
            </w:r>
          </w:p>
        </w:tc>
      </w:tr>
      <w:tr w:rsidR="004D0D8A" w:rsidRPr="00D30F24" w:rsidTr="00277E19">
        <w:trPr>
          <w:trHeight w:val="252"/>
        </w:trPr>
        <w:tc>
          <w:tcPr>
            <w:tcW w:w="4215" w:type="dxa"/>
          </w:tcPr>
          <w:p w:rsidR="004D0D8A" w:rsidRPr="00D30F24" w:rsidRDefault="004D0D8A" w:rsidP="00277E19">
            <w:pPr>
              <w:ind w:firstLine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3</w:t>
            </w:r>
          </w:p>
        </w:tc>
        <w:tc>
          <w:tcPr>
            <w:tcW w:w="4215" w:type="dxa"/>
          </w:tcPr>
          <w:p w:rsidR="004D0D8A" w:rsidRPr="00D30F24" w:rsidRDefault="004D0D8A" w:rsidP="00277E19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4</w:t>
            </w:r>
          </w:p>
        </w:tc>
      </w:tr>
    </w:tbl>
    <w:p w:rsidR="004D0D8A" w:rsidRPr="00D30F24" w:rsidRDefault="004D0D8A" w:rsidP="004D0D8A">
      <w:pPr>
        <w:rPr>
          <w:rFonts w:ascii="Times New Roman" w:hAnsi="Times New Roman" w:cs="Times New Roman"/>
          <w:sz w:val="24"/>
          <w:szCs w:val="24"/>
        </w:rPr>
      </w:pPr>
      <w:bookmarkStart w:id="6" w:name="_Hlk95675992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30F24">
        <w:rPr>
          <w:rFonts w:ascii="Times New Roman" w:hAnsi="Times New Roman" w:cs="Times New Roman"/>
          <w:sz w:val="24"/>
          <w:szCs w:val="24"/>
        </w:rPr>
        <w:t>Drug transfer through placenta is observed by the following factors EXCEPT:</w:t>
      </w:r>
    </w:p>
    <w:tbl>
      <w:tblPr>
        <w:tblStyle w:val="TableGrid"/>
        <w:tblW w:w="81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4"/>
        <w:gridCol w:w="4064"/>
      </w:tblGrid>
      <w:tr w:rsidR="004D0D8A" w:rsidRPr="00D30F24" w:rsidTr="004D0D8A">
        <w:trPr>
          <w:trHeight w:val="271"/>
          <w:jc w:val="center"/>
        </w:trPr>
        <w:tc>
          <w:tcPr>
            <w:tcW w:w="4064" w:type="dxa"/>
          </w:tcPr>
          <w:p w:rsidR="004D0D8A" w:rsidRPr="00D30F24" w:rsidRDefault="004D0D8A" w:rsidP="00277E19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Foetal</w:t>
            </w:r>
            <w:proofErr w:type="spellEnd"/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 sex</w:t>
            </w:r>
          </w:p>
        </w:tc>
        <w:tc>
          <w:tcPr>
            <w:tcW w:w="4064" w:type="dxa"/>
          </w:tcPr>
          <w:p w:rsidR="004D0D8A" w:rsidRPr="00D30F24" w:rsidRDefault="004D0D8A" w:rsidP="004D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 xml:space="preserve">B. Gestational </w:t>
            </w:r>
          </w:p>
        </w:tc>
      </w:tr>
      <w:tr w:rsidR="004D0D8A" w:rsidRPr="00D30F24" w:rsidTr="004D0D8A">
        <w:trPr>
          <w:trHeight w:val="279"/>
          <w:jc w:val="center"/>
        </w:trPr>
        <w:tc>
          <w:tcPr>
            <w:tcW w:w="4064" w:type="dxa"/>
          </w:tcPr>
          <w:p w:rsidR="004D0D8A" w:rsidRPr="00D30F24" w:rsidRDefault="004D0D8A" w:rsidP="00277E19">
            <w:pPr>
              <w:ind w:firstLine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Molecular weight</w:t>
            </w:r>
          </w:p>
        </w:tc>
        <w:tc>
          <w:tcPr>
            <w:tcW w:w="4064" w:type="dxa"/>
          </w:tcPr>
          <w:p w:rsidR="004D0D8A" w:rsidRPr="00D30F24" w:rsidRDefault="004D0D8A" w:rsidP="004D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Plasma protein binding</w:t>
            </w:r>
          </w:p>
        </w:tc>
      </w:tr>
    </w:tbl>
    <w:bookmarkEnd w:id="6"/>
    <w:p w:rsidR="004D0D8A" w:rsidRPr="00D30F24" w:rsidRDefault="004D0D8A" w:rsidP="004D0D8A">
      <w:pPr>
        <w:rPr>
          <w:rFonts w:ascii="Times New Roman" w:hAnsi="Times New Roman" w:cs="Times New Roman"/>
          <w:sz w:val="24"/>
          <w:szCs w:val="24"/>
        </w:rPr>
      </w:pPr>
      <w:r w:rsidRPr="00640323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0F24">
        <w:rPr>
          <w:rFonts w:ascii="Times New Roman" w:hAnsi="Times New Roman" w:cs="Times New Roman"/>
          <w:sz w:val="24"/>
          <w:szCs w:val="24"/>
        </w:rPr>
        <w:t>Perfusion rate is low in one of the following organs</w:t>
      </w:r>
      <w:r w:rsidRPr="00D30F2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7498" w:type="dxa"/>
        <w:tblInd w:w="-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9"/>
        <w:gridCol w:w="3749"/>
      </w:tblGrid>
      <w:tr w:rsidR="004D0D8A" w:rsidRPr="00D30F24" w:rsidTr="004D0D8A">
        <w:trPr>
          <w:trHeight w:val="234"/>
        </w:trPr>
        <w:tc>
          <w:tcPr>
            <w:tcW w:w="3749" w:type="dxa"/>
          </w:tcPr>
          <w:p w:rsidR="004D0D8A" w:rsidRPr="00D30F24" w:rsidRDefault="004D0D8A" w:rsidP="004D0D8A">
            <w:pPr>
              <w:ind w:firstLine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A. Adipose tissue</w:t>
            </w:r>
          </w:p>
        </w:tc>
        <w:tc>
          <w:tcPr>
            <w:tcW w:w="3749" w:type="dxa"/>
          </w:tcPr>
          <w:p w:rsidR="004D0D8A" w:rsidRPr="00D30F24" w:rsidRDefault="004D0D8A" w:rsidP="004D0D8A">
            <w:pPr>
              <w:ind w:firstLine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B. Bone</w:t>
            </w:r>
          </w:p>
        </w:tc>
      </w:tr>
      <w:tr w:rsidR="004D0D8A" w:rsidRPr="00D30F24" w:rsidTr="004D0D8A">
        <w:trPr>
          <w:trHeight w:val="242"/>
        </w:trPr>
        <w:tc>
          <w:tcPr>
            <w:tcW w:w="3749" w:type="dxa"/>
          </w:tcPr>
          <w:p w:rsidR="004D0D8A" w:rsidRPr="00D30F24" w:rsidRDefault="004D0D8A" w:rsidP="004D0D8A">
            <w:pPr>
              <w:ind w:firstLine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C. Kidney</w:t>
            </w:r>
          </w:p>
        </w:tc>
        <w:tc>
          <w:tcPr>
            <w:tcW w:w="3749" w:type="dxa"/>
          </w:tcPr>
          <w:p w:rsidR="004D0D8A" w:rsidRPr="00D30F24" w:rsidRDefault="004D0D8A" w:rsidP="004D0D8A">
            <w:pPr>
              <w:ind w:firstLine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4">
              <w:rPr>
                <w:rFonts w:ascii="Times New Roman" w:hAnsi="Times New Roman" w:cs="Times New Roman"/>
                <w:sz w:val="24"/>
                <w:szCs w:val="24"/>
              </w:rPr>
              <w:t>D. Muscle</w:t>
            </w:r>
          </w:p>
        </w:tc>
      </w:tr>
    </w:tbl>
    <w:p w:rsidR="00B40253" w:rsidRPr="004D0D8A" w:rsidRDefault="00F96F3B" w:rsidP="004D0D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0D8A">
        <w:rPr>
          <w:rFonts w:ascii="Times New Roman" w:hAnsi="Times New Roman" w:cs="Times New Roman"/>
          <w:b/>
          <w:sz w:val="24"/>
          <w:szCs w:val="24"/>
        </w:rPr>
        <w:t>Long Answers (Answer 1 out of 2</w:t>
      </w:r>
      <w:r w:rsidR="002072B9" w:rsidRPr="004D0D8A">
        <w:rPr>
          <w:rFonts w:ascii="Times New Roman" w:hAnsi="Times New Roman" w:cs="Times New Roman"/>
          <w:b/>
          <w:sz w:val="24"/>
          <w:szCs w:val="24"/>
        </w:rPr>
        <w:t xml:space="preserve">)         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1×10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=1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</m:oMath>
    </w:p>
    <w:p w:rsidR="004D0D8A" w:rsidRPr="004D0D8A" w:rsidRDefault="004D0D8A" w:rsidP="00027817">
      <w:pPr>
        <w:pStyle w:val="ListParagraph"/>
        <w:numPr>
          <w:ilvl w:val="0"/>
          <w:numId w:val="4"/>
        </w:numPr>
        <w:tabs>
          <w:tab w:val="left" w:pos="902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t>Classify the body components to which drugs normally bind and explain briefly.</w:t>
      </w:r>
    </w:p>
    <w:p w:rsidR="004D0D8A" w:rsidRDefault="004D0D8A" w:rsidP="00027817">
      <w:pPr>
        <w:pStyle w:val="ListParagraph"/>
        <w:numPr>
          <w:ilvl w:val="0"/>
          <w:numId w:val="4"/>
        </w:numPr>
        <w:tabs>
          <w:tab w:val="left" w:pos="902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120F6">
        <w:rPr>
          <w:rFonts w:ascii="Times New Roman" w:hAnsi="Times New Roman" w:cs="Times New Roman"/>
          <w:sz w:val="24"/>
          <w:szCs w:val="24"/>
        </w:rPr>
        <w:t>Name the physiological barriers to distribution of drugs and write their significance briefly.</w:t>
      </w:r>
    </w:p>
    <w:p w:rsidR="00D46648" w:rsidRPr="004D0D8A" w:rsidRDefault="00EB0FA9" w:rsidP="004D0D8A">
      <w:pPr>
        <w:pStyle w:val="ListParagraph"/>
        <w:numPr>
          <w:ilvl w:val="0"/>
          <w:numId w:val="2"/>
        </w:numPr>
        <w:tabs>
          <w:tab w:val="left" w:pos="9026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b/>
          <w:sz w:val="24"/>
          <w:szCs w:val="24"/>
        </w:rPr>
        <w:t>S</w:t>
      </w:r>
      <w:r w:rsidR="00F96F3B" w:rsidRPr="004D0D8A">
        <w:rPr>
          <w:rFonts w:ascii="Times New Roman" w:hAnsi="Times New Roman" w:cs="Times New Roman"/>
          <w:b/>
          <w:sz w:val="24"/>
          <w:szCs w:val="24"/>
        </w:rPr>
        <w:t>hort Answers (Answer 2 out of 3</w:t>
      </w:r>
      <w:r w:rsidRPr="004D0D8A">
        <w:rPr>
          <w:rFonts w:ascii="Times New Roman" w:hAnsi="Times New Roman" w:cs="Times New Roman"/>
          <w:b/>
          <w:sz w:val="24"/>
          <w:szCs w:val="24"/>
        </w:rPr>
        <w:t>)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2×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5=1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</m:oMath>
    </w:p>
    <w:p w:rsidR="004D0D8A" w:rsidRPr="004D0D8A" w:rsidRDefault="004D0D8A" w:rsidP="0002781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Define displacement interaction. What characteristics of the </w:t>
      </w:r>
      <w:proofErr w:type="gramStart"/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>displacer</w:t>
      </w:r>
      <w:proofErr w:type="gramEnd"/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>thedisplaced</w:t>
      </w:r>
      <w:proofErr w:type="spellEnd"/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drug are important for displacement interactions to be </w:t>
      </w:r>
      <w:proofErr w:type="spellStart"/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>clinicallysignificant</w:t>
      </w:r>
      <w:proofErr w:type="spellEnd"/>
      <w:r w:rsidRPr="004D0D8A">
        <w:rPr>
          <w:rFonts w:ascii="Times New Roman" w:eastAsiaTheme="minorHAnsi" w:hAnsi="Times New Roman" w:cs="Times New Roman"/>
          <w:sz w:val="24"/>
          <w:szCs w:val="24"/>
          <w:lang w:val="en-IN"/>
        </w:rPr>
        <w:t>?</w:t>
      </w:r>
    </w:p>
    <w:p w:rsidR="004D0D8A" w:rsidRDefault="004D0D8A" w:rsidP="00027817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2837EB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What is the significance of tissue-drug binding from distribution viewpoint?</w:t>
      </w:r>
    </w:p>
    <w:p w:rsidR="004D0D8A" w:rsidRPr="007120F6" w:rsidRDefault="004D0D8A" w:rsidP="000278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7120F6">
        <w:rPr>
          <w:rFonts w:ascii="Times New Roman" w:hAnsi="Times New Roman" w:cs="Times New Roman"/>
          <w:bCs/>
          <w:sz w:val="24"/>
          <w:szCs w:val="24"/>
        </w:rPr>
        <w:t>Define apparent volume of distribution. Why cannot the volume of distribution of a drug have a true physiological meaning?</w:t>
      </w:r>
    </w:p>
    <w:p w:rsidR="004D0D8A" w:rsidRPr="00C714DA" w:rsidRDefault="004D0D8A" w:rsidP="004D0D8A">
      <w:pPr>
        <w:pStyle w:val="ListParagraph"/>
        <w:spacing w:after="160" w:line="259" w:lineRule="auto"/>
        <w:ind w:left="1080"/>
        <w:rPr>
          <w:rFonts w:ascii="Times New Roman" w:eastAsiaTheme="minorHAnsi" w:hAnsi="Times New Roman" w:cs="Times New Roman"/>
          <w:sz w:val="24"/>
          <w:szCs w:val="24"/>
          <w:lang w:val="en-IN"/>
        </w:rPr>
      </w:pPr>
    </w:p>
    <w:p w:rsidR="004934ED" w:rsidRPr="00AD31F8" w:rsidRDefault="004934ED" w:rsidP="00AD31F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934ED" w:rsidRPr="00AD31F8" w:rsidSect="00282B29">
      <w:footerReference w:type="default" r:id="rId8"/>
      <w:pgSz w:w="7920" w:h="12240" w:orient="landscape"/>
      <w:pgMar w:top="1440" w:right="448" w:bottom="142" w:left="53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85E" w:rsidRDefault="0038585E" w:rsidP="00750894">
      <w:pPr>
        <w:spacing w:after="0" w:line="240" w:lineRule="auto"/>
      </w:pPr>
      <w:r>
        <w:separator/>
      </w:r>
    </w:p>
  </w:endnote>
  <w:endnote w:type="continuationSeparator" w:id="1">
    <w:p w:rsidR="0038585E" w:rsidRDefault="0038585E" w:rsidP="007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16"/>
      <w:gridCol w:w="6447"/>
    </w:tblGrid>
    <w:tr w:rsidR="0097402A" w:rsidRPr="00531885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7402A" w:rsidRPr="00282B29" w:rsidRDefault="00BF2CBA">
          <w:pPr>
            <w:pStyle w:val="Footer"/>
            <w:jc w:val="right"/>
            <w:rPr>
              <w:b/>
              <w:color w:val="FFFFFF"/>
              <w:sz w:val="16"/>
              <w:szCs w:val="16"/>
            </w:rPr>
          </w:pPr>
          <w:r w:rsidRPr="00282B29">
            <w:rPr>
              <w:sz w:val="16"/>
              <w:szCs w:val="16"/>
            </w:rPr>
            <w:fldChar w:fldCharType="begin"/>
          </w:r>
          <w:r w:rsidR="003170C0" w:rsidRPr="00282B29">
            <w:rPr>
              <w:sz w:val="16"/>
              <w:szCs w:val="16"/>
            </w:rPr>
            <w:instrText xml:space="preserve"> PAGE   \* MERGEFORMAT </w:instrText>
          </w:r>
          <w:r w:rsidRPr="00282B29">
            <w:rPr>
              <w:sz w:val="16"/>
              <w:szCs w:val="16"/>
            </w:rPr>
            <w:fldChar w:fldCharType="separate"/>
          </w:r>
          <w:r w:rsidR="00640323" w:rsidRPr="00640323">
            <w:rPr>
              <w:noProof/>
              <w:color w:val="FFFFFF"/>
              <w:sz w:val="16"/>
              <w:szCs w:val="16"/>
            </w:rPr>
            <w:t>1</w:t>
          </w:r>
          <w:r w:rsidRPr="00282B29">
            <w:rPr>
              <w:sz w:val="16"/>
              <w:szCs w:val="16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7402A" w:rsidRPr="00282B29" w:rsidRDefault="00B922E8" w:rsidP="002D4C90">
          <w:pPr>
            <w:pStyle w:val="Foo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</w:t>
          </w:r>
          <w:r w:rsidR="001E5B9E" w:rsidRPr="00282B29">
            <w:rPr>
              <w:sz w:val="16"/>
              <w:szCs w:val="16"/>
            </w:rPr>
            <w:t>.Pharm</w:t>
          </w:r>
          <w:proofErr w:type="spellEnd"/>
          <w:r w:rsidR="001E5B9E" w:rsidRPr="00282B29">
            <w:rPr>
              <w:sz w:val="16"/>
              <w:szCs w:val="16"/>
            </w:rPr>
            <w:t xml:space="preserve">  – </w:t>
          </w:r>
          <w:r w:rsidR="008B70F4">
            <w:rPr>
              <w:sz w:val="16"/>
              <w:szCs w:val="16"/>
            </w:rPr>
            <w:t>6</w:t>
          </w:r>
          <w:r w:rsidR="008B70F4" w:rsidRPr="008B70F4">
            <w:rPr>
              <w:sz w:val="16"/>
              <w:szCs w:val="16"/>
              <w:vertAlign w:val="superscript"/>
            </w:rPr>
            <w:t>th</w:t>
          </w:r>
          <w:r w:rsidR="004F39CD">
            <w:rPr>
              <w:sz w:val="16"/>
              <w:szCs w:val="16"/>
            </w:rPr>
            <w:t xml:space="preserve"> Semester 2nd</w:t>
          </w:r>
          <w:r w:rsidR="00226652">
            <w:rPr>
              <w:sz w:val="16"/>
              <w:szCs w:val="16"/>
            </w:rPr>
            <w:t xml:space="preserve"> Internal  Examination – 2022-23 </w:t>
          </w:r>
          <w:r w:rsidR="003170C0" w:rsidRPr="00282B29">
            <w:rPr>
              <w:sz w:val="16"/>
              <w:szCs w:val="16"/>
            </w:rPr>
            <w:t>School of Pharmacy | AJU, Jharkhand</w:t>
          </w:r>
        </w:p>
      </w:tc>
    </w:tr>
  </w:tbl>
  <w:p w:rsidR="0097402A" w:rsidRDefault="006403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85E" w:rsidRDefault="0038585E" w:rsidP="00750894">
      <w:pPr>
        <w:spacing w:after="0" w:line="240" w:lineRule="auto"/>
      </w:pPr>
      <w:r>
        <w:separator/>
      </w:r>
    </w:p>
  </w:footnote>
  <w:footnote w:type="continuationSeparator" w:id="1">
    <w:p w:rsidR="0038585E" w:rsidRDefault="0038585E" w:rsidP="0075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2CE"/>
    <w:multiLevelType w:val="hybridMultilevel"/>
    <w:tmpl w:val="6CD6D158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7E728F"/>
    <w:multiLevelType w:val="hybridMultilevel"/>
    <w:tmpl w:val="85768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3203"/>
    <w:multiLevelType w:val="hybridMultilevel"/>
    <w:tmpl w:val="1B54ED34"/>
    <w:lvl w:ilvl="0" w:tplc="7570AEB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B87C7F"/>
    <w:multiLevelType w:val="hybridMultilevel"/>
    <w:tmpl w:val="8D3EF6A8"/>
    <w:lvl w:ilvl="0" w:tplc="315C1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C7E02"/>
    <w:multiLevelType w:val="hybridMultilevel"/>
    <w:tmpl w:val="AA8A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2F4CE9"/>
    <w:rsid w:val="00016308"/>
    <w:rsid w:val="00027817"/>
    <w:rsid w:val="00034165"/>
    <w:rsid w:val="00060F1A"/>
    <w:rsid w:val="00086A08"/>
    <w:rsid w:val="000C39BE"/>
    <w:rsid w:val="000D734C"/>
    <w:rsid w:val="000F3A45"/>
    <w:rsid w:val="00111AF7"/>
    <w:rsid w:val="00125454"/>
    <w:rsid w:val="00140991"/>
    <w:rsid w:val="00145391"/>
    <w:rsid w:val="00151677"/>
    <w:rsid w:val="0017049C"/>
    <w:rsid w:val="001D6B1A"/>
    <w:rsid w:val="001E5B9E"/>
    <w:rsid w:val="001F1AA0"/>
    <w:rsid w:val="001F3437"/>
    <w:rsid w:val="00204C3B"/>
    <w:rsid w:val="002072B9"/>
    <w:rsid w:val="00207C27"/>
    <w:rsid w:val="002102F5"/>
    <w:rsid w:val="00226652"/>
    <w:rsid w:val="002371C5"/>
    <w:rsid w:val="002463A5"/>
    <w:rsid w:val="00265B56"/>
    <w:rsid w:val="00277B7E"/>
    <w:rsid w:val="00282B29"/>
    <w:rsid w:val="002D4C90"/>
    <w:rsid w:val="002E3933"/>
    <w:rsid w:val="002F4984"/>
    <w:rsid w:val="002F4CE9"/>
    <w:rsid w:val="00304E2A"/>
    <w:rsid w:val="003170C0"/>
    <w:rsid w:val="00332CFC"/>
    <w:rsid w:val="0038585E"/>
    <w:rsid w:val="003C1F1E"/>
    <w:rsid w:val="0041257B"/>
    <w:rsid w:val="0042620F"/>
    <w:rsid w:val="004934ED"/>
    <w:rsid w:val="004961C5"/>
    <w:rsid w:val="004B4E5B"/>
    <w:rsid w:val="004D0D8A"/>
    <w:rsid w:val="004F39CD"/>
    <w:rsid w:val="005103D5"/>
    <w:rsid w:val="00542E44"/>
    <w:rsid w:val="005674A4"/>
    <w:rsid w:val="005A7629"/>
    <w:rsid w:val="00640323"/>
    <w:rsid w:val="00650B0C"/>
    <w:rsid w:val="00663016"/>
    <w:rsid w:val="006A11C0"/>
    <w:rsid w:val="006D5E29"/>
    <w:rsid w:val="006F073D"/>
    <w:rsid w:val="006F73F8"/>
    <w:rsid w:val="007211F9"/>
    <w:rsid w:val="00744E19"/>
    <w:rsid w:val="00750894"/>
    <w:rsid w:val="00755C4D"/>
    <w:rsid w:val="007B2557"/>
    <w:rsid w:val="0081455F"/>
    <w:rsid w:val="00822911"/>
    <w:rsid w:val="0088685F"/>
    <w:rsid w:val="00893BA0"/>
    <w:rsid w:val="0089481E"/>
    <w:rsid w:val="008B5567"/>
    <w:rsid w:val="008B70F4"/>
    <w:rsid w:val="008B72BF"/>
    <w:rsid w:val="008C09FD"/>
    <w:rsid w:val="008C2DD4"/>
    <w:rsid w:val="008C3786"/>
    <w:rsid w:val="008C7841"/>
    <w:rsid w:val="008D6297"/>
    <w:rsid w:val="0094272E"/>
    <w:rsid w:val="009662A4"/>
    <w:rsid w:val="009815A0"/>
    <w:rsid w:val="00984F74"/>
    <w:rsid w:val="0099122D"/>
    <w:rsid w:val="009A5203"/>
    <w:rsid w:val="00A26568"/>
    <w:rsid w:val="00A306B8"/>
    <w:rsid w:val="00A32D86"/>
    <w:rsid w:val="00A35445"/>
    <w:rsid w:val="00AD05A2"/>
    <w:rsid w:val="00AD31F8"/>
    <w:rsid w:val="00AE64C6"/>
    <w:rsid w:val="00B07992"/>
    <w:rsid w:val="00B40253"/>
    <w:rsid w:val="00B908DE"/>
    <w:rsid w:val="00B922E8"/>
    <w:rsid w:val="00BB673D"/>
    <w:rsid w:val="00BD4E3A"/>
    <w:rsid w:val="00BD71CC"/>
    <w:rsid w:val="00BE4F56"/>
    <w:rsid w:val="00BF2CBA"/>
    <w:rsid w:val="00C15112"/>
    <w:rsid w:val="00C34C89"/>
    <w:rsid w:val="00C35CED"/>
    <w:rsid w:val="00C411B1"/>
    <w:rsid w:val="00C562ED"/>
    <w:rsid w:val="00C95046"/>
    <w:rsid w:val="00CA47AF"/>
    <w:rsid w:val="00CD4E2E"/>
    <w:rsid w:val="00D15199"/>
    <w:rsid w:val="00D33F56"/>
    <w:rsid w:val="00D46648"/>
    <w:rsid w:val="00D5627D"/>
    <w:rsid w:val="00D57B5E"/>
    <w:rsid w:val="00DE3C1D"/>
    <w:rsid w:val="00DF6258"/>
    <w:rsid w:val="00E1180C"/>
    <w:rsid w:val="00E273D1"/>
    <w:rsid w:val="00E27DE6"/>
    <w:rsid w:val="00E3623F"/>
    <w:rsid w:val="00E45EC5"/>
    <w:rsid w:val="00E51380"/>
    <w:rsid w:val="00E737DA"/>
    <w:rsid w:val="00EB0FA9"/>
    <w:rsid w:val="00F17741"/>
    <w:rsid w:val="00F45130"/>
    <w:rsid w:val="00F678CA"/>
    <w:rsid w:val="00F73AF1"/>
    <w:rsid w:val="00F96F3B"/>
    <w:rsid w:val="00FE40E0"/>
    <w:rsid w:val="00FF3655"/>
    <w:rsid w:val="00FF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3" type="connector" idref="#_x0000_s1039"/>
        <o:r id="V:Rule4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E9"/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E9"/>
    <w:rPr>
      <w:rFonts w:ascii="Calibri" w:eastAsia="Calibri" w:hAnsi="Calibri" w:cs="Mangal"/>
      <w:lang w:val="en-US"/>
    </w:rPr>
  </w:style>
  <w:style w:type="paragraph" w:styleId="NoSpacing">
    <w:name w:val="No Spacing"/>
    <w:uiPriority w:val="1"/>
    <w:qFormat/>
    <w:rsid w:val="002F4CE9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customStyle="1" w:styleId="Default">
    <w:name w:val="Default"/>
    <w:rsid w:val="002F4C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2F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E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5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9E"/>
    <w:rPr>
      <w:rFonts w:ascii="Calibri" w:eastAsia="Calibri" w:hAnsi="Calibri" w:cs="Mangal"/>
      <w:lang w:val="en-US"/>
    </w:rPr>
  </w:style>
  <w:style w:type="table" w:styleId="TableGrid">
    <w:name w:val="Table Grid"/>
    <w:basedOn w:val="TableNormal"/>
    <w:uiPriority w:val="39"/>
    <w:rsid w:val="00304E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smriti</dc:creator>
  <cp:lastModifiedBy>xeroxb2</cp:lastModifiedBy>
  <cp:revision>50</cp:revision>
  <cp:lastPrinted>2023-04-15T10:12:00Z</cp:lastPrinted>
  <dcterms:created xsi:type="dcterms:W3CDTF">2021-11-23T10:00:00Z</dcterms:created>
  <dcterms:modified xsi:type="dcterms:W3CDTF">2023-04-15T10:13:00Z</dcterms:modified>
</cp:coreProperties>
</file>